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D5" w:rsidRDefault="00913FD5" w:rsidP="00913FD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Acuerdo Salarial 2017</w:t>
      </w:r>
    </w:p>
    <w:p w:rsidR="00913FD5" w:rsidRDefault="00913FD5" w:rsidP="00913FD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Desde el 01-05-2017</w:t>
      </w:r>
      <w:r>
        <w:rPr>
          <w:rFonts w:ascii="Arial" w:hAnsi="Arial" w:cs="Arial"/>
          <w:color w:val="333333"/>
          <w:sz w:val="20"/>
          <w:szCs w:val="20"/>
        </w:rPr>
        <w:t xml:space="preserve"> al 30-1</w:t>
      </w:r>
      <w:r>
        <w:rPr>
          <w:rFonts w:ascii="Arial" w:hAnsi="Arial" w:cs="Arial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-201</w:t>
      </w:r>
      <w:r>
        <w:rPr>
          <w:rFonts w:ascii="Arial" w:hAnsi="Arial" w:cs="Arial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 xml:space="preserve"> corr</w:t>
      </w:r>
      <w:r>
        <w:rPr>
          <w:rFonts w:ascii="Arial" w:hAnsi="Arial" w:cs="Arial"/>
          <w:color w:val="333333"/>
          <w:sz w:val="20"/>
          <w:szCs w:val="20"/>
        </w:rPr>
        <w:t>esponde Escala Salarial Anexo I (Remunerativo) y Anexo I (No Remunerativo)</w:t>
      </w:r>
    </w:p>
    <w:p w:rsidR="00913FD5" w:rsidRDefault="00913FD5" w:rsidP="00913FD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Desde el 01-1</w:t>
      </w:r>
      <w:r>
        <w:rPr>
          <w:rFonts w:ascii="Arial" w:hAnsi="Arial" w:cs="Arial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-201</w:t>
      </w:r>
      <w:r>
        <w:rPr>
          <w:rFonts w:ascii="Arial" w:hAnsi="Arial" w:cs="Arial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 xml:space="preserve"> al 30-04-201</w:t>
      </w:r>
      <w:r>
        <w:rPr>
          <w:rFonts w:ascii="Arial" w:hAnsi="Arial" w:cs="Arial"/>
          <w:color w:val="333333"/>
          <w:sz w:val="20"/>
          <w:szCs w:val="20"/>
        </w:rPr>
        <w:t>8</w:t>
      </w:r>
      <w:r>
        <w:rPr>
          <w:rFonts w:ascii="Arial" w:hAnsi="Arial" w:cs="Arial"/>
          <w:color w:val="333333"/>
          <w:sz w:val="20"/>
          <w:szCs w:val="20"/>
        </w:rPr>
        <w:t xml:space="preserve"> corresponde Escala Salarial Anexo II</w:t>
      </w:r>
      <w:r>
        <w:rPr>
          <w:rFonts w:ascii="Arial" w:hAnsi="Arial" w:cs="Arial"/>
          <w:color w:val="333333"/>
          <w:sz w:val="20"/>
          <w:szCs w:val="20"/>
        </w:rPr>
        <w:t xml:space="preserve"> (Remunerativo) y Anexo II (No Remunerativo)</w:t>
      </w:r>
    </w:p>
    <w:p w:rsidR="00913FD5" w:rsidRDefault="00913FD5" w:rsidP="00913FD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El porcentual de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nfasis"/>
          <w:rFonts w:ascii="Arial" w:hAnsi="Arial" w:cs="Arial"/>
          <w:b/>
          <w:bCs/>
          <w:color w:val="333333"/>
          <w:sz w:val="20"/>
          <w:szCs w:val="20"/>
        </w:rPr>
        <w:t>ASISTENCIA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establecido en el CCT 607/10 se mantiene en el 11%.</w:t>
      </w:r>
      <w:bookmarkStart w:id="0" w:name="_GoBack"/>
      <w:bookmarkEnd w:id="0"/>
    </w:p>
    <w:p w:rsidR="00913FD5" w:rsidRDefault="00913FD5" w:rsidP="00913FD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Se suscribió un Acta Compromiso para reunirse en el mes de Noviembre de 201</w:t>
      </w:r>
      <w:r>
        <w:rPr>
          <w:rFonts w:ascii="Arial" w:hAnsi="Arial" w:cs="Arial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 xml:space="preserve"> con el fin de discutir una gratificación por única vez, la que sería percibida por todos los trabajadores a partir del mes de Diciembre del año 2016, con fecha límite para su cancelación el mes de marzo de 201</w:t>
      </w:r>
      <w:r>
        <w:rPr>
          <w:rFonts w:ascii="Arial" w:hAnsi="Arial" w:cs="Arial"/>
          <w:color w:val="333333"/>
          <w:sz w:val="20"/>
          <w:szCs w:val="20"/>
        </w:rPr>
        <w:t>8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6A3E74" w:rsidRDefault="006A3E74"/>
    <w:sectPr w:rsidR="006A3E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D5"/>
    <w:rsid w:val="006A3E74"/>
    <w:rsid w:val="0091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913FD5"/>
  </w:style>
  <w:style w:type="character" w:styleId="nfasis">
    <w:name w:val="Emphasis"/>
    <w:basedOn w:val="Fuentedeprrafopredeter"/>
    <w:uiPriority w:val="20"/>
    <w:qFormat/>
    <w:rsid w:val="00913F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913FD5"/>
  </w:style>
  <w:style w:type="character" w:styleId="nfasis">
    <w:name w:val="Emphasis"/>
    <w:basedOn w:val="Fuentedeprrafopredeter"/>
    <w:uiPriority w:val="20"/>
    <w:qFormat/>
    <w:rsid w:val="00913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Aldo</cp:lastModifiedBy>
  <cp:revision>1</cp:revision>
  <dcterms:created xsi:type="dcterms:W3CDTF">2017-06-13T18:31:00Z</dcterms:created>
  <dcterms:modified xsi:type="dcterms:W3CDTF">2017-06-13T18:37:00Z</dcterms:modified>
</cp:coreProperties>
</file>